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298092"/>
            <wp:docPr id="1" name="Maxwell Boltzmann Molecular Speed Distribution for Noble Gases"/>
            <a:graphic>
              <a:graphicData uri="http://schemas.openxmlformats.org/drawingml/2006/picture">
                <pic:pic>
                  <pic:nvPicPr>
                    <pic:cNvPr id="1" name="Maxwell Boltzmann Molecular Speed Distribution for Noble Gas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2980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