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2276475"/>
            <wp:docPr id="1" name="Operant Conditioning Cage"/>
            <a:graphic>
              <a:graphicData uri="http://schemas.openxmlformats.org/drawingml/2006/picture">
                <pic:pic>
                  <pic:nvPicPr>
                    <pic:cNvPr id="1" name="Operant Conditioning C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