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3944"/>
            <wp:docPr id="1" name="Photo of a chart with the title Echelle des ph"/>
            <a:graphic>
              <a:graphicData uri="http://schemas.openxmlformats.org/drawingml/2006/picture">
                <pic:pic>
                  <pic:nvPicPr>
                    <pic:cNvPr id="1" name="Photo of a chart with the title Echelle des 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