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5358"/>
            <wp:docPr id="1" name="Zwei Naegel die am Fasse stecken"/>
            <a:graphic>
              <a:graphicData uri="http://schemas.openxmlformats.org/drawingml/2006/picture">
                <pic:pic>
                  <pic:nvPicPr>
                    <pic:cNvPr id="1" name="Zwei Naegel die am Fasse ste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5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