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2147"/>
            <wp:docPr id="1" name="Und die Moral von der Geschicht"/>
            <a:graphic>
              <a:graphicData uri="http://schemas.openxmlformats.org/drawingml/2006/picture">
                <pic:pic>
                  <pic:nvPicPr>
                    <pic:cNvPr id="1" name="Und die Moral von der Geschic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