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895975"/>
            <wp:docPr id="1" name="Der heilige Antonius von Padua 27"/>
            <a:graphic>
              <a:graphicData uri="http://schemas.openxmlformats.org/drawingml/2006/picture">
                <pic:pic>
                  <pic:nvPicPr>
                    <pic:cNvPr id="1" name="Der heilige Antonius von Padua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