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30252"/>
            <wp:docPr id="1" name="Distilling Flask With Sidearm And Stopper"/>
            <a:graphic>
              <a:graphicData uri="http://schemas.openxmlformats.org/drawingml/2006/picture">
                <pic:pic>
                  <pic:nvPicPr>
                    <pic:cNvPr id="1" name="Distilling Flask With Sidearm And Sto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30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