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47750" cy="2000250"/>
            <wp:docPr id="1" name="Mike the Mic with Headphones"/>
            <a:graphic>
              <a:graphicData uri="http://schemas.openxmlformats.org/drawingml/2006/picture">
                <pic:pic>
                  <pic:nvPicPr>
                    <pic:cNvPr id="1" name="Mike the Mic with Headpho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