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2584"/>
            <wp:docPr id="1" name="Consultora Santa Cruz"/>
            <a:graphic>
              <a:graphicData uri="http://schemas.openxmlformats.org/drawingml/2006/picture">
                <pic:pic>
                  <pic:nvPicPr>
                    <pic:cNvPr id="1" name="Consultora Santa Cru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2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