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485900"/>
            <wp:docPr id="1" name="Radioactive skull with bones"/>
            <a:graphic>
              <a:graphicData uri="http://schemas.openxmlformats.org/drawingml/2006/picture">
                <pic:pic>
                  <pic:nvPicPr>
                    <pic:cNvPr id="1" name="Radioactive skull with 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