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1114425"/>
            <wp:docPr id="1" name="D-Link DES-1008PA Switch"/>
            <a:graphic>
              <a:graphicData uri="http://schemas.openxmlformats.org/drawingml/2006/picture">
                <pic:pic>
                  <pic:nvPicPr>
                    <pic:cNvPr id="1" name="D-Link DES-1008PA S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