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7913"/>
            <wp:docPr id="1" name="British monetary unit"/>
            <a:graphic>
              <a:graphicData uri="http://schemas.openxmlformats.org/drawingml/2006/picture">
                <pic:pic>
                  <pic:nvPicPr>
                    <pic:cNvPr id="1" name="British monetary un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