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odesic Dome Frequency 2"/>
            <a:graphic>
              <a:graphicData uri="http://schemas.openxmlformats.org/drawingml/2006/picture">
                <pic:pic>
                  <pic:nvPicPr>
                    <pic:cNvPr id="1" name="Geodesic Dome Frequenc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