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4-finger touch interface"/>
            <a:graphic>
              <a:graphicData uri="http://schemas.openxmlformats.org/drawingml/2006/picture">
                <pic:pic>
                  <pic:nvPicPr>
                    <pic:cNvPr id="1" name="Pixel-themed 4-finger touch inte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