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352925"/>
            <wp:docPr id="1" name="Fuel Cell Apparatus- Humidified Oxidant"/>
            <a:graphic>
              <a:graphicData uri="http://schemas.openxmlformats.org/drawingml/2006/picture">
                <pic:pic>
                  <pic:nvPicPr>
                    <pic:cNvPr id="1" name="Fuel Cell Apparatus- Humidified Oxi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