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3530"/>
            <wp:docPr id="1" name="Lowpass prototype - source/load to inner resonator coupling - C"/>
            <a:graphic>
              <a:graphicData uri="http://schemas.openxmlformats.org/drawingml/2006/picture">
                <pic:pic>
                  <pic:nvPicPr>
                    <pic:cNvPr id="1" name="Lowpass prototype - source/load to inner resonator coupling -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