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076325"/>
            <wp:docPr id="1" name="Warchalking - Open with restrictions"/>
            <a:graphic>
              <a:graphicData uri="http://schemas.openxmlformats.org/drawingml/2006/picture">
                <pic:pic>
                  <pic:nvPicPr>
                    <pic:cNvPr id="1" name="Warchalking - Open with restricti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