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5715000"/>
            <wp:docPr id="1" name="High voltage sign (English)"/>
            <a:graphic>
              <a:graphicData uri="http://schemas.openxmlformats.org/drawingml/2006/picture">
                <pic:pic>
                  <pic:nvPicPr>
                    <pic:cNvPr id="1" name="High voltage sign (Englis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