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3562350"/>
            <wp:docPr id="1" name="Seizings, hitches, splices, bends and knots"/>
            <a:graphic>
              <a:graphicData uri="http://schemas.openxmlformats.org/drawingml/2006/picture">
                <pic:pic>
                  <pic:nvPicPr>
                    <pic:cNvPr id="1" name="Seizings, hitches, splices, bends and kn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